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97E9E" w14:textId="77777777" w:rsidR="00AA0F26" w:rsidRPr="00AA0F26" w:rsidRDefault="00AA0F26" w:rsidP="00AA0F26">
      <w:pPr>
        <w:keepNext/>
        <w:keepLines/>
        <w:spacing w:after="0"/>
        <w:ind w:left="1421" w:hanging="10"/>
        <w:outlineLvl w:val="2"/>
        <w:rPr>
          <w:rFonts w:ascii="Times New Roman" w:eastAsia="Times New Roman" w:hAnsi="Times New Roman" w:cs="Times New Roman"/>
          <w:b/>
          <w:i/>
          <w:color w:val="000000"/>
          <w:kern w:val="0"/>
          <w:sz w:val="28"/>
          <w:szCs w:val="24"/>
          <w:u w:val="single" w:color="000000"/>
          <w14:ligatures w14:val="none"/>
        </w:rPr>
      </w:pPr>
      <w:r w:rsidRPr="00AA0F26">
        <w:rPr>
          <w:rFonts w:ascii="Times New Roman" w:eastAsia="Times New Roman" w:hAnsi="Times New Roman" w:cs="Times New Roman"/>
          <w:i/>
          <w:color w:val="000000"/>
          <w:kern w:val="0"/>
          <w:sz w:val="28"/>
          <w:szCs w:val="24"/>
          <w:u w:color="000000"/>
          <w14:ligatures w14:val="none"/>
        </w:rPr>
        <w:t xml:space="preserve">Cases for the module ERS  </w:t>
      </w:r>
    </w:p>
    <w:p w14:paraId="149B60F2" w14:textId="77777777" w:rsidR="00AA0F26" w:rsidRPr="00AA0F26" w:rsidRDefault="00AA0F26" w:rsidP="00AA0F26">
      <w:pPr>
        <w:spacing w:after="98"/>
        <w:ind w:left="1287"/>
        <w:rPr>
          <w:rFonts w:ascii="Calibri" w:eastAsia="Calibri" w:hAnsi="Calibri" w:cs="Calibri"/>
          <w:color w:val="000000"/>
          <w:kern w:val="0"/>
          <w:szCs w:val="24"/>
          <w:lang w:val="ar-EG" w:eastAsia="ar-EG" w:bidi="ar-EG"/>
          <w14:ligatures w14:val="none"/>
        </w:rPr>
      </w:pPr>
      <w:r w:rsidRPr="00AA0F26">
        <w:rPr>
          <w:rFonts w:ascii="Times New Roman" w:eastAsia="Times New Roman" w:hAnsi="Times New Roman" w:cs="Times New Roman"/>
          <w:color w:val="000000"/>
          <w:kern w:val="0"/>
          <w:sz w:val="24"/>
          <w:szCs w:val="24"/>
          <w:lang w:eastAsia="ar-EG" w:bidi="ar-EG"/>
          <w14:ligatures w14:val="none"/>
        </w:rPr>
        <w:t xml:space="preserve"> </w:t>
      </w:r>
      <w:r w:rsidRPr="00AA0F26">
        <w:rPr>
          <w:rFonts w:ascii="Calibri" w:eastAsia="Calibri" w:hAnsi="Calibri" w:cs="Calibri"/>
          <w:noProof/>
          <w:color w:val="000000"/>
          <w:kern w:val="0"/>
          <w:szCs w:val="24"/>
          <w:lang w:val="ar-EG" w:eastAsia="ar-EG" w:bidi="ar-EG"/>
          <w14:ligatures w14:val="none"/>
        </w:rPr>
        <mc:AlternateContent>
          <mc:Choice Requires="wpg">
            <w:drawing>
              <wp:inline distT="0" distB="0" distL="0" distR="0" wp14:anchorId="4D7242E1" wp14:editId="337C8117">
                <wp:extent cx="5798821" cy="56514"/>
                <wp:effectExtent l="0" t="0" r="0" b="0"/>
                <wp:docPr id="69184" name="Group 69184"/>
                <wp:cNvGraphicFramePr/>
                <a:graphic xmlns:a="http://schemas.openxmlformats.org/drawingml/2006/main">
                  <a:graphicData uri="http://schemas.microsoft.com/office/word/2010/wordprocessingGroup">
                    <wpg:wgp>
                      <wpg:cNvGrpSpPr/>
                      <wpg:grpSpPr>
                        <a:xfrm>
                          <a:off x="0" y="0"/>
                          <a:ext cx="5798821" cy="56514"/>
                          <a:chOff x="0" y="0"/>
                          <a:chExt cx="5798821" cy="56514"/>
                        </a:xfrm>
                      </wpg:grpSpPr>
                      <wps:wsp>
                        <wps:cNvPr id="91656" name="Shape 91656"/>
                        <wps:cNvSpPr/>
                        <wps:spPr>
                          <a:xfrm>
                            <a:off x="0" y="47625"/>
                            <a:ext cx="5798821" cy="9144"/>
                          </a:xfrm>
                          <a:custGeom>
                            <a:avLst/>
                            <a:gdLst/>
                            <a:ahLst/>
                            <a:cxnLst/>
                            <a:rect l="0" t="0" r="0" b="0"/>
                            <a:pathLst>
                              <a:path w="5798821" h="9144">
                                <a:moveTo>
                                  <a:pt x="0" y="0"/>
                                </a:moveTo>
                                <a:lnTo>
                                  <a:pt x="5798821" y="0"/>
                                </a:lnTo>
                                <a:lnTo>
                                  <a:pt x="5798821" y="9144"/>
                                </a:lnTo>
                                <a:lnTo>
                                  <a:pt x="0" y="9144"/>
                                </a:lnTo>
                                <a:lnTo>
                                  <a:pt x="0" y="0"/>
                                </a:lnTo>
                              </a:path>
                            </a:pathLst>
                          </a:custGeom>
                          <a:solidFill>
                            <a:srgbClr val="000000"/>
                          </a:solidFill>
                          <a:ln w="0" cap="rnd">
                            <a:noFill/>
                            <a:round/>
                          </a:ln>
                          <a:effectLst/>
                        </wps:spPr>
                        <wps:bodyPr/>
                      </wps:wsp>
                      <wps:wsp>
                        <wps:cNvPr id="91657" name="Shape 91657"/>
                        <wps:cNvSpPr/>
                        <wps:spPr>
                          <a:xfrm>
                            <a:off x="0" y="0"/>
                            <a:ext cx="5798821" cy="38100"/>
                          </a:xfrm>
                          <a:custGeom>
                            <a:avLst/>
                            <a:gdLst/>
                            <a:ahLst/>
                            <a:cxnLst/>
                            <a:rect l="0" t="0" r="0" b="0"/>
                            <a:pathLst>
                              <a:path w="5798821" h="38100">
                                <a:moveTo>
                                  <a:pt x="0" y="0"/>
                                </a:moveTo>
                                <a:lnTo>
                                  <a:pt x="5798821" y="0"/>
                                </a:lnTo>
                                <a:lnTo>
                                  <a:pt x="5798821" y="38100"/>
                                </a:lnTo>
                                <a:lnTo>
                                  <a:pt x="0" y="38100"/>
                                </a:lnTo>
                                <a:lnTo>
                                  <a:pt x="0" y="0"/>
                                </a:lnTo>
                              </a:path>
                            </a:pathLst>
                          </a:custGeom>
                          <a:solidFill>
                            <a:srgbClr val="000000"/>
                          </a:solidFill>
                          <a:ln w="0" cap="rnd">
                            <a:noFill/>
                            <a:round/>
                          </a:ln>
                          <a:effectLst/>
                        </wps:spPr>
                        <wps:bodyPr/>
                      </wps:wsp>
                    </wpg:wgp>
                  </a:graphicData>
                </a:graphic>
              </wp:inline>
            </w:drawing>
          </mc:Choice>
          <mc:Fallback>
            <w:pict>
              <v:group w14:anchorId="5C7BDFB3" id="Group 69184" o:spid="_x0000_s1026" style="width:456.6pt;height:4.45pt;mso-position-horizontal-relative:char;mso-position-vertical-relative:line" coordsize="57988,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">
                <v:shape id="Shape 91656" o:spid="_x0000_s1027" style="position:absolute;top:476;width:57988;height:91;visibility:visible;mso-wrap-style:square;v-text-anchor:top" coordsize="57988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" path="m,l5798821,r,9144l,9144,,e" fillcolor="black" stroked="f" strokeweight="0">
                  <v:stroke endcap="round"/>
                  <v:path arrowok="t" textboxrect="0,0,5798821,9144"/>
                </v:shape>
                <v:shape id="Shape 91657" o:spid="_x0000_s1028" style="position:absolute;width:57988;height:381;visibility:visible;mso-wrap-style:square;v-text-anchor:top" coordsize="579882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" path="m,l5798821,r,38100l,38100,,e" fillcolor="black" stroked="f" strokeweight="0">
                  <v:stroke endcap="round"/>
                  <v:path arrowok="t" textboxrect="0,0,5798821,38100"/>
                </v:shape>
                <w10:anchorlock/>
              </v:group>
            </w:pict>
          </mc:Fallback>
        </mc:AlternateContent>
      </w:r>
    </w:p>
    <w:p w14:paraId="27E2ECD2" w14:textId="77777777" w:rsidR="00AA0F26" w:rsidRPr="00AA0F26" w:rsidRDefault="00AA0F26" w:rsidP="00AA0F26">
      <w:pPr>
        <w:spacing w:after="3"/>
        <w:ind w:left="1330" w:hanging="10"/>
        <w:rPr>
          <w:rFonts w:ascii="Calibri" w:eastAsia="Calibri" w:hAnsi="Calibri" w:cs="Calibri"/>
          <w:color w:val="000000"/>
          <w:kern w:val="0"/>
          <w:szCs w:val="24"/>
          <w:lang w:eastAsia="ar-EG" w:bidi="ar-EG"/>
          <w14:ligatures w14:val="none"/>
        </w:rPr>
      </w:pPr>
      <w:r w:rsidRPr="00AA0F26">
        <w:rPr>
          <w:rFonts w:ascii="Times New Roman" w:eastAsia="Times New Roman" w:hAnsi="Times New Roman" w:cs="Times New Roman"/>
          <w:color w:val="000000"/>
          <w:kern w:val="0"/>
          <w:sz w:val="24"/>
          <w:szCs w:val="24"/>
          <w:lang w:eastAsia="ar-EG" w:bidi="ar-EG"/>
          <w14:ligatures w14:val="none"/>
        </w:rPr>
        <w:t xml:space="preserve"> </w:t>
      </w:r>
      <w:r w:rsidRPr="00AA0F26">
        <w:rPr>
          <w:rFonts w:ascii="Times New Roman" w:eastAsia="Times New Roman" w:hAnsi="Times New Roman" w:cs="Times New Roman"/>
          <w:b/>
          <w:color w:val="FFFFFF"/>
          <w:kern w:val="0"/>
          <w:sz w:val="26"/>
          <w:szCs w:val="24"/>
          <w:shd w:val="clear" w:color="auto" w:fill="C00000"/>
          <w:lang w:eastAsia="ar-EG" w:bidi="ar-EG"/>
          <w14:ligatures w14:val="none"/>
        </w:rPr>
        <w:t xml:space="preserve">Case </w:t>
      </w:r>
      <w:proofErr w:type="gramStart"/>
      <w:r w:rsidRPr="00AA0F26">
        <w:rPr>
          <w:rFonts w:ascii="Times New Roman" w:eastAsia="Times New Roman" w:hAnsi="Times New Roman" w:cs="Times New Roman"/>
          <w:b/>
          <w:color w:val="FFFFFF"/>
          <w:kern w:val="0"/>
          <w:sz w:val="26"/>
          <w:szCs w:val="24"/>
          <w:shd w:val="clear" w:color="auto" w:fill="C00000"/>
          <w:lang w:eastAsia="ar-EG" w:bidi="ar-EG"/>
          <w14:ligatures w14:val="none"/>
        </w:rPr>
        <w:t>( 1</w:t>
      </w:r>
      <w:proofErr w:type="gramEnd"/>
      <w:r w:rsidRPr="00AA0F26">
        <w:rPr>
          <w:rFonts w:ascii="Times New Roman" w:eastAsia="Times New Roman" w:hAnsi="Times New Roman" w:cs="Times New Roman"/>
          <w:b/>
          <w:color w:val="FFFFFF"/>
          <w:kern w:val="0"/>
          <w:sz w:val="26"/>
          <w:szCs w:val="24"/>
          <w:shd w:val="clear" w:color="auto" w:fill="C00000"/>
          <w:lang w:eastAsia="ar-EG" w:bidi="ar-EG"/>
          <w14:ligatures w14:val="none"/>
        </w:rPr>
        <w:t xml:space="preserve"> ) Menstrual and ovarian cycles :</w:t>
      </w:r>
      <w:r w:rsidRPr="00AA0F26">
        <w:rPr>
          <w:rFonts w:ascii="Times New Roman" w:eastAsia="Times New Roman" w:hAnsi="Times New Roman" w:cs="Times New Roman"/>
          <w:b/>
          <w:color w:val="FFFFFF"/>
          <w:kern w:val="0"/>
          <w:sz w:val="26"/>
          <w:szCs w:val="24"/>
          <w:lang w:eastAsia="ar-EG" w:bidi="ar-EG"/>
          <w14:ligatures w14:val="none"/>
        </w:rPr>
        <w:t xml:space="preserve">  </w:t>
      </w:r>
    </w:p>
    <w:p w14:paraId="47A40403" w14:textId="77777777" w:rsidR="00AA0F26" w:rsidRPr="00AA0F26" w:rsidRDefault="00AA0F26" w:rsidP="00AA0F26">
      <w:pPr>
        <w:spacing w:after="4" w:line="266" w:lineRule="auto"/>
        <w:ind w:left="1315" w:hanging="10"/>
        <w:rPr>
          <w:rFonts w:ascii="Calibri" w:eastAsia="Calibri" w:hAnsi="Calibri" w:cs="Calibri"/>
          <w:color w:val="000000"/>
          <w:kern w:val="0"/>
          <w:szCs w:val="24"/>
          <w:lang w:eastAsia="ar-EG" w:bidi="ar-EG"/>
          <w14:ligatures w14:val="none"/>
        </w:rPr>
      </w:pPr>
      <w:r w:rsidRPr="00AA0F26">
        <w:rPr>
          <w:rFonts w:ascii="Times New Roman" w:eastAsia="Times New Roman" w:hAnsi="Times New Roman" w:cs="Times New Roman"/>
          <w:color w:val="000000"/>
          <w:kern w:val="0"/>
          <w:sz w:val="24"/>
          <w:szCs w:val="24"/>
          <w:lang w:eastAsia="ar-EG" w:bidi="ar-EG"/>
          <w14:ligatures w14:val="none"/>
        </w:rPr>
        <w:t xml:space="preserve"> </w:t>
      </w:r>
    </w:p>
    <w:p w14:paraId="7A3ACB1E" w14:textId="77777777" w:rsidR="00AA0F26" w:rsidRPr="00AA0F26" w:rsidRDefault="00AA0F26" w:rsidP="00AA0F26">
      <w:pPr>
        <w:spacing w:after="5" w:line="270" w:lineRule="auto"/>
        <w:ind w:left="1373" w:right="151" w:firstLine="110"/>
        <w:rPr>
          <w:rFonts w:ascii="Calibri" w:eastAsia="Calibri" w:hAnsi="Calibri" w:cs="Calibri"/>
          <w:color w:val="000000"/>
          <w:kern w:val="0"/>
          <w:szCs w:val="24"/>
          <w:lang w:eastAsia="ar-EG" w:bidi="ar-EG"/>
          <w14:ligatures w14:val="none"/>
        </w:rPr>
      </w:pPr>
      <w:r w:rsidRPr="00AA0F26">
        <w:rPr>
          <w:rFonts w:ascii="Times New Roman" w:eastAsia="Times New Roman" w:hAnsi="Times New Roman" w:cs="Times New Roman"/>
          <w:color w:val="000000"/>
          <w:kern w:val="0"/>
          <w:sz w:val="24"/>
          <w:szCs w:val="24"/>
          <w:lang w:eastAsia="ar-EG" w:bidi="ar-EG"/>
          <w14:ligatures w14:val="none"/>
        </w:rPr>
        <w:t xml:space="preserve">Ann, a newlywed college </w:t>
      </w:r>
      <w:proofErr w:type="gramStart"/>
      <w:r w:rsidRPr="00AA0F26">
        <w:rPr>
          <w:rFonts w:ascii="Times New Roman" w:eastAsia="Times New Roman" w:hAnsi="Times New Roman" w:cs="Times New Roman"/>
          <w:color w:val="000000"/>
          <w:kern w:val="0"/>
          <w:sz w:val="24"/>
          <w:szCs w:val="24"/>
          <w:lang w:eastAsia="ar-EG" w:bidi="ar-EG"/>
          <w14:ligatures w14:val="none"/>
        </w:rPr>
        <w:t>student  was</w:t>
      </w:r>
      <w:proofErr w:type="gramEnd"/>
      <w:r w:rsidRPr="00AA0F26">
        <w:rPr>
          <w:rFonts w:ascii="Times New Roman" w:eastAsia="Times New Roman" w:hAnsi="Times New Roman" w:cs="Times New Roman"/>
          <w:color w:val="000000"/>
          <w:kern w:val="0"/>
          <w:sz w:val="24"/>
          <w:szCs w:val="24"/>
          <w:lang w:eastAsia="ar-EG" w:bidi="ar-EG"/>
          <w14:ligatures w14:val="none"/>
        </w:rPr>
        <w:t xml:space="preserve"> asking what they will be taking in the second year  medicine ( M2 ) at October 6 university.  </w:t>
      </w:r>
    </w:p>
    <w:p w14:paraId="3C8F2A8C" w14:textId="77777777" w:rsidR="00AA0F26" w:rsidRPr="00AA0F26" w:rsidRDefault="00AA0F26" w:rsidP="00AA0F26">
      <w:pPr>
        <w:spacing w:after="5" w:line="270" w:lineRule="auto"/>
        <w:ind w:left="1484" w:right="713" w:firstLine="2"/>
        <w:rPr>
          <w:rFonts w:ascii="Calibri" w:eastAsia="Calibri" w:hAnsi="Calibri" w:cs="Calibri"/>
          <w:color w:val="000000"/>
          <w:kern w:val="0"/>
          <w:szCs w:val="24"/>
          <w:lang w:eastAsia="ar-EG" w:bidi="ar-EG"/>
          <w14:ligatures w14:val="none"/>
        </w:rPr>
      </w:pPr>
      <w:proofErr w:type="gramStart"/>
      <w:r w:rsidRPr="00AA0F26">
        <w:rPr>
          <w:rFonts w:ascii="Times New Roman" w:eastAsia="Times New Roman" w:hAnsi="Times New Roman" w:cs="Times New Roman"/>
          <w:color w:val="000000"/>
          <w:kern w:val="0"/>
          <w:sz w:val="24"/>
          <w:szCs w:val="24"/>
          <w:lang w:eastAsia="ar-EG" w:bidi="ar-EG"/>
          <w14:ligatures w14:val="none"/>
        </w:rPr>
        <w:t>Munira  told</w:t>
      </w:r>
      <w:proofErr w:type="gramEnd"/>
      <w:r w:rsidRPr="00AA0F26">
        <w:rPr>
          <w:rFonts w:ascii="Times New Roman" w:eastAsia="Times New Roman" w:hAnsi="Times New Roman" w:cs="Times New Roman"/>
          <w:color w:val="000000"/>
          <w:kern w:val="0"/>
          <w:sz w:val="24"/>
          <w:szCs w:val="24"/>
          <w:lang w:eastAsia="ar-EG" w:bidi="ar-EG"/>
          <w14:ligatures w14:val="none"/>
        </w:rPr>
        <w:t xml:space="preserve"> her that the students learn about the follicular and luteal phases of the menstrual cycle, the hormones involved, and the negative feedback that occurs. By the end of the case, students will understand the human female menstrual cycle and be able to </w:t>
      </w:r>
    </w:p>
    <w:p w14:paraId="5B5FFF05" w14:textId="77777777" w:rsidR="00AA0F26" w:rsidRPr="00AA0F26" w:rsidRDefault="00AA0F26" w:rsidP="00AA0F26">
      <w:pPr>
        <w:spacing w:after="224" w:line="270" w:lineRule="auto"/>
        <w:ind w:left="1373" w:right="1203" w:firstLine="2"/>
        <w:rPr>
          <w:rFonts w:ascii="Calibri" w:eastAsia="Calibri" w:hAnsi="Calibri" w:cs="Calibri"/>
          <w:color w:val="000000"/>
          <w:kern w:val="0"/>
          <w:szCs w:val="24"/>
          <w:lang w:eastAsia="ar-EG" w:bidi="ar-EG"/>
          <w14:ligatures w14:val="none"/>
        </w:rPr>
      </w:pPr>
      <w:r w:rsidRPr="00AA0F26">
        <w:rPr>
          <w:rFonts w:ascii="Times New Roman" w:eastAsia="Times New Roman" w:hAnsi="Times New Roman" w:cs="Times New Roman"/>
          <w:color w:val="000000"/>
          <w:kern w:val="0"/>
          <w:sz w:val="24"/>
          <w:szCs w:val="24"/>
          <w:lang w:eastAsia="ar-EG" w:bidi="ar-EG"/>
          <w14:ligatures w14:val="none"/>
        </w:rPr>
        <w:t xml:space="preserve"> predict when ovulation occurs during any given cycle.  </w:t>
      </w:r>
    </w:p>
    <w:p w14:paraId="0CC74B92" w14:textId="77777777" w:rsidR="00AA0F26" w:rsidRPr="00AA0F26" w:rsidRDefault="00AA0F26" w:rsidP="00AA0F26">
      <w:pPr>
        <w:spacing w:after="5" w:line="266" w:lineRule="auto"/>
        <w:ind w:left="1315" w:right="613" w:hanging="10"/>
        <w:rPr>
          <w:rFonts w:ascii="Calibri" w:eastAsia="Calibri" w:hAnsi="Calibri" w:cs="Calibri"/>
          <w:color w:val="000000"/>
          <w:kern w:val="0"/>
          <w:szCs w:val="24"/>
          <w:lang w:eastAsia="ar-EG" w:bidi="ar-EG"/>
          <w14:ligatures w14:val="none"/>
        </w:rPr>
      </w:pPr>
      <w:r w:rsidRPr="00AA0F26">
        <w:rPr>
          <w:rFonts w:ascii="Times New Roman" w:eastAsia="Times New Roman" w:hAnsi="Times New Roman" w:cs="Times New Roman"/>
          <w:color w:val="000000"/>
          <w:kern w:val="0"/>
          <w:sz w:val="24"/>
          <w:szCs w:val="24"/>
          <w:lang w:eastAsia="ar-EG" w:bidi="ar-EG"/>
          <w14:ligatures w14:val="none"/>
        </w:rPr>
        <w:t xml:space="preserve"> </w:t>
      </w:r>
      <w:r w:rsidRPr="00AA0F26">
        <w:rPr>
          <w:rFonts w:ascii="Times New Roman" w:eastAsia="Times New Roman" w:hAnsi="Times New Roman" w:cs="Times New Roman"/>
          <w:b/>
          <w:color w:val="FFFFFF"/>
          <w:kern w:val="0"/>
          <w:sz w:val="24"/>
          <w:szCs w:val="24"/>
          <w:shd w:val="clear" w:color="auto" w:fill="0070C0"/>
          <w:lang w:eastAsia="ar-EG" w:bidi="ar-EG"/>
          <w14:ligatures w14:val="none"/>
        </w:rPr>
        <w:t xml:space="preserve">- </w:t>
      </w:r>
      <w:proofErr w:type="gramStart"/>
      <w:r w:rsidRPr="00AA0F26">
        <w:rPr>
          <w:rFonts w:ascii="Times New Roman" w:eastAsia="Times New Roman" w:hAnsi="Times New Roman" w:cs="Times New Roman"/>
          <w:b/>
          <w:color w:val="FFFFFF"/>
          <w:kern w:val="0"/>
          <w:sz w:val="24"/>
          <w:szCs w:val="24"/>
          <w:shd w:val="clear" w:color="auto" w:fill="0070C0"/>
          <w:lang w:eastAsia="ar-EG" w:bidi="ar-EG"/>
          <w14:ligatures w14:val="none"/>
        </w:rPr>
        <w:t>Objectives :</w:t>
      </w:r>
      <w:proofErr w:type="gramEnd"/>
      <w:r w:rsidRPr="00AA0F26">
        <w:rPr>
          <w:rFonts w:ascii="Times New Roman" w:eastAsia="Times New Roman" w:hAnsi="Times New Roman" w:cs="Times New Roman"/>
          <w:b/>
          <w:color w:val="FFFFFF"/>
          <w:kern w:val="0"/>
          <w:sz w:val="24"/>
          <w:szCs w:val="24"/>
          <w:lang w:eastAsia="ar-EG" w:bidi="ar-EG"/>
          <w14:ligatures w14:val="none"/>
        </w:rPr>
        <w:t xml:space="preserve"> </w:t>
      </w:r>
    </w:p>
    <w:p w14:paraId="54AAD0F7" w14:textId="77777777" w:rsidR="00AA0F26" w:rsidRPr="00AA0F26" w:rsidRDefault="00AA0F26" w:rsidP="00AA0F26">
      <w:pPr>
        <w:spacing w:after="5" w:line="270" w:lineRule="auto"/>
        <w:ind w:left="1373" w:right="1203" w:firstLine="2"/>
        <w:rPr>
          <w:rFonts w:ascii="Calibri" w:eastAsia="Calibri" w:hAnsi="Calibri" w:cs="Calibri"/>
          <w:color w:val="000000"/>
          <w:kern w:val="0"/>
          <w:szCs w:val="24"/>
          <w:lang w:eastAsia="ar-EG" w:bidi="ar-EG"/>
          <w14:ligatures w14:val="none"/>
        </w:rPr>
      </w:pPr>
      <w:r w:rsidRPr="00AA0F26">
        <w:rPr>
          <w:rFonts w:ascii="Times New Roman" w:eastAsia="Times New Roman" w:hAnsi="Times New Roman" w:cs="Times New Roman"/>
          <w:color w:val="000000"/>
          <w:kern w:val="0"/>
          <w:sz w:val="24"/>
          <w:szCs w:val="24"/>
          <w:lang w:eastAsia="ar-EG" w:bidi="ar-EG"/>
          <w14:ligatures w14:val="none"/>
        </w:rPr>
        <w:t xml:space="preserve"> 1-Describe the gross structure of the female genital system (anatomy)   </w:t>
      </w:r>
    </w:p>
    <w:p w14:paraId="381F8506" w14:textId="77777777" w:rsidR="00AA0F26" w:rsidRPr="00AA0F26" w:rsidRDefault="00AA0F26" w:rsidP="00AA0F26">
      <w:pPr>
        <w:spacing w:after="5" w:line="270" w:lineRule="auto"/>
        <w:ind w:left="1373" w:right="1203" w:firstLine="2"/>
        <w:rPr>
          <w:rFonts w:ascii="Calibri" w:eastAsia="Calibri" w:hAnsi="Calibri" w:cs="Calibri"/>
          <w:color w:val="000000"/>
          <w:kern w:val="0"/>
          <w:szCs w:val="24"/>
          <w:lang w:eastAsia="ar-EG" w:bidi="ar-EG"/>
          <w14:ligatures w14:val="none"/>
        </w:rPr>
      </w:pPr>
      <w:r w:rsidRPr="00AA0F26">
        <w:rPr>
          <w:rFonts w:ascii="Times New Roman" w:eastAsia="Times New Roman" w:hAnsi="Times New Roman" w:cs="Times New Roman"/>
          <w:color w:val="000000"/>
          <w:kern w:val="0"/>
          <w:sz w:val="24"/>
          <w:szCs w:val="24"/>
          <w:lang w:eastAsia="ar-EG" w:bidi="ar-EG"/>
          <w14:ligatures w14:val="none"/>
        </w:rPr>
        <w:t xml:space="preserve"> 2-Discuss the Ovarian and menstrual cycles (physiology) </w:t>
      </w:r>
    </w:p>
    <w:p w14:paraId="2C3F033C" w14:textId="77777777" w:rsidR="00AA0F26" w:rsidRPr="00AA0F26" w:rsidRDefault="00AA0F26" w:rsidP="00AA0F26">
      <w:pPr>
        <w:spacing w:after="5" w:line="270" w:lineRule="auto"/>
        <w:ind w:left="1484" w:right="1203" w:firstLine="2"/>
        <w:rPr>
          <w:rFonts w:ascii="Calibri" w:eastAsia="Calibri" w:hAnsi="Calibri" w:cs="Calibri"/>
          <w:color w:val="000000"/>
          <w:kern w:val="0"/>
          <w:szCs w:val="24"/>
          <w:lang w:eastAsia="ar-EG" w:bidi="ar-EG"/>
          <w14:ligatures w14:val="none"/>
        </w:rPr>
      </w:pPr>
      <w:r w:rsidRPr="00AA0F26">
        <w:rPr>
          <w:rFonts w:ascii="Times New Roman" w:eastAsia="Times New Roman" w:hAnsi="Times New Roman" w:cs="Times New Roman"/>
          <w:color w:val="000000"/>
          <w:kern w:val="0"/>
          <w:sz w:val="24"/>
          <w:szCs w:val="24"/>
          <w:lang w:eastAsia="ar-EG" w:bidi="ar-EG"/>
          <w14:ligatures w14:val="none"/>
        </w:rPr>
        <w:t xml:space="preserve">3-Discuss the histological structure of the ovaries and fallopian tubes (Histology) </w:t>
      </w:r>
    </w:p>
    <w:p w14:paraId="086BD64A" w14:textId="77777777" w:rsidR="00AA0F26" w:rsidRPr="00AA0F26" w:rsidRDefault="00AA0F26" w:rsidP="00AA0F26">
      <w:pPr>
        <w:spacing w:after="0"/>
        <w:ind w:left="806"/>
        <w:rPr>
          <w:rFonts w:ascii="Calibri" w:eastAsia="Calibri" w:hAnsi="Calibri" w:cs="Calibri"/>
          <w:color w:val="000000"/>
          <w:kern w:val="0"/>
          <w:szCs w:val="24"/>
          <w:lang w:eastAsia="ar-EG" w:bidi="ar-EG"/>
          <w14:ligatures w14:val="none"/>
        </w:rPr>
      </w:pPr>
      <w:r w:rsidRPr="00AA0F26">
        <w:rPr>
          <w:rFonts w:ascii="Times New Roman" w:eastAsia="Times New Roman" w:hAnsi="Times New Roman" w:cs="Times New Roman"/>
          <w:color w:val="000000"/>
          <w:kern w:val="0"/>
          <w:sz w:val="24"/>
          <w:szCs w:val="24"/>
          <w:lang w:eastAsia="ar-EG" w:bidi="ar-EG"/>
          <w14:ligatures w14:val="none"/>
        </w:rPr>
        <w:t xml:space="preserve"> </w:t>
      </w:r>
    </w:p>
    <w:p w14:paraId="2C087EEB" w14:textId="77777777" w:rsidR="00AA0F26" w:rsidRPr="00AA0F26" w:rsidRDefault="00AA0F26" w:rsidP="00AA0F26">
      <w:pPr>
        <w:spacing w:after="256"/>
        <w:ind w:left="754"/>
        <w:rPr>
          <w:rFonts w:ascii="Calibri" w:eastAsia="Calibri" w:hAnsi="Calibri" w:cs="Calibri"/>
          <w:color w:val="000000"/>
          <w:kern w:val="0"/>
          <w:szCs w:val="24"/>
          <w:lang w:eastAsia="ar-EG" w:bidi="ar-EG"/>
          <w14:ligatures w14:val="none"/>
        </w:rPr>
      </w:pPr>
      <w:r w:rsidRPr="00AA0F26">
        <w:rPr>
          <w:rFonts w:ascii="Times New Roman" w:eastAsia="Times New Roman" w:hAnsi="Times New Roman" w:cs="Times New Roman"/>
          <w:color w:val="000000"/>
          <w:kern w:val="0"/>
          <w:sz w:val="24"/>
          <w:szCs w:val="24"/>
          <w:lang w:eastAsia="ar-EG" w:bidi="ar-EG"/>
          <w14:ligatures w14:val="none"/>
        </w:rPr>
        <w:t xml:space="preserve"> </w:t>
      </w:r>
      <w:r w:rsidRPr="00AA0F26">
        <w:rPr>
          <w:rFonts w:ascii="Times New Roman" w:eastAsia="Times New Roman" w:hAnsi="Times New Roman" w:cs="Times New Roman"/>
          <w:color w:val="000000"/>
          <w:kern w:val="0"/>
          <w:sz w:val="2"/>
          <w:szCs w:val="24"/>
          <w:lang w:eastAsia="ar-EG" w:bidi="ar-EG"/>
          <w14:ligatures w14:val="none"/>
        </w:rPr>
        <w:t xml:space="preserve"> </w:t>
      </w:r>
    </w:p>
    <w:p w14:paraId="5CF9D363" w14:textId="4F407CB0" w:rsidR="00AA0F26" w:rsidRPr="00AA0F26" w:rsidRDefault="00AA0F26" w:rsidP="00AA0F26">
      <w:pPr>
        <w:spacing w:after="3"/>
        <w:ind w:left="764" w:hanging="10"/>
        <w:rPr>
          <w:rFonts w:ascii="Calibri" w:eastAsia="Calibri" w:hAnsi="Calibri" w:cs="Calibri"/>
          <w:color w:val="000000"/>
          <w:kern w:val="0"/>
          <w:szCs w:val="24"/>
          <w:lang w:eastAsia="ar-EG" w:bidi="ar-EG"/>
          <w14:ligatures w14:val="none"/>
        </w:rPr>
      </w:pPr>
      <w:r w:rsidRPr="00AA0F26">
        <w:rPr>
          <w:rFonts w:ascii="Times New Roman" w:eastAsia="Times New Roman" w:hAnsi="Times New Roman" w:cs="Times New Roman"/>
          <w:color w:val="000000"/>
          <w:kern w:val="0"/>
          <w:sz w:val="24"/>
          <w:szCs w:val="24"/>
          <w:lang w:eastAsia="ar-EG" w:bidi="ar-EG"/>
          <w14:ligatures w14:val="none"/>
        </w:rPr>
        <w:t xml:space="preserve"> </w:t>
      </w:r>
      <w:r w:rsidRPr="00AA0F26">
        <w:rPr>
          <w:rFonts w:ascii="Times New Roman" w:eastAsia="Times New Roman" w:hAnsi="Times New Roman" w:cs="Times New Roman"/>
          <w:b/>
          <w:color w:val="FFFFFF"/>
          <w:kern w:val="0"/>
          <w:sz w:val="26"/>
          <w:szCs w:val="24"/>
          <w:shd w:val="clear" w:color="auto" w:fill="C00000"/>
          <w:lang w:eastAsia="ar-EG" w:bidi="ar-EG"/>
          <w14:ligatures w14:val="none"/>
        </w:rPr>
        <w:t xml:space="preserve">Case </w:t>
      </w:r>
      <w:proofErr w:type="gramStart"/>
      <w:r w:rsidRPr="00AA0F26">
        <w:rPr>
          <w:rFonts w:ascii="Times New Roman" w:eastAsia="Times New Roman" w:hAnsi="Times New Roman" w:cs="Times New Roman"/>
          <w:b/>
          <w:color w:val="FFFFFF"/>
          <w:kern w:val="0"/>
          <w:sz w:val="26"/>
          <w:szCs w:val="24"/>
          <w:shd w:val="clear" w:color="auto" w:fill="C00000"/>
          <w:lang w:eastAsia="ar-EG" w:bidi="ar-EG"/>
          <w14:ligatures w14:val="none"/>
        </w:rPr>
        <w:t>( 2</w:t>
      </w:r>
      <w:proofErr w:type="gramEnd"/>
      <w:r w:rsidRPr="00AA0F26">
        <w:rPr>
          <w:rFonts w:ascii="Times New Roman" w:eastAsia="Times New Roman" w:hAnsi="Times New Roman" w:cs="Times New Roman"/>
          <w:b/>
          <w:color w:val="FFFFFF"/>
          <w:kern w:val="0"/>
          <w:sz w:val="26"/>
          <w:szCs w:val="24"/>
          <w:shd w:val="clear" w:color="auto" w:fill="C00000"/>
          <w:lang w:eastAsia="ar-EG" w:bidi="ar-EG"/>
          <w14:ligatures w14:val="none"/>
        </w:rPr>
        <w:t xml:space="preserve"> )</w:t>
      </w:r>
      <w:r w:rsidRPr="00AA0F26">
        <w:rPr>
          <w:rFonts w:ascii="Times New Roman" w:eastAsia="Times New Roman" w:hAnsi="Times New Roman" w:cs="Times New Roman"/>
          <w:b/>
          <w:color w:val="FFFFFF"/>
          <w:kern w:val="0"/>
          <w:sz w:val="26"/>
          <w:szCs w:val="24"/>
          <w:lang w:eastAsia="ar-EG" w:bidi="ar-EG"/>
          <w14:ligatures w14:val="none"/>
        </w:rPr>
        <w:t xml:space="preserve"> </w:t>
      </w:r>
    </w:p>
    <w:p w14:paraId="772F6AE2" w14:textId="77FC409B" w:rsidR="00AA0F26" w:rsidRDefault="00AA0F26" w:rsidP="00AA0F26">
      <w:pPr>
        <w:spacing w:after="4" w:line="266" w:lineRule="auto"/>
        <w:ind w:left="764" w:hanging="10"/>
        <w:rPr>
          <w:rFonts w:ascii="Times New Roman" w:eastAsia="Times New Roman" w:hAnsi="Times New Roman" w:cs="Times New Roman"/>
          <w:color w:val="000000"/>
          <w:kern w:val="0"/>
          <w:sz w:val="24"/>
          <w:szCs w:val="24"/>
          <w:lang w:eastAsia="ar-EG" w:bidi="ar-EG"/>
          <w14:ligatures w14:val="none"/>
        </w:rPr>
      </w:pPr>
      <w:r w:rsidRPr="00AA0F26">
        <w:rPr>
          <w:rFonts w:ascii="Times New Roman" w:eastAsia="Times New Roman" w:hAnsi="Times New Roman" w:cs="Times New Roman"/>
          <w:color w:val="000000"/>
          <w:kern w:val="0"/>
          <w:sz w:val="24"/>
          <w:szCs w:val="24"/>
          <w:lang w:eastAsia="ar-EG" w:bidi="ar-EG"/>
          <w14:ligatures w14:val="none"/>
        </w:rPr>
        <w:t xml:space="preserve"> </w:t>
      </w:r>
      <w:r>
        <w:rPr>
          <w:rFonts w:ascii="Times New Roman" w:eastAsia="Times New Roman" w:hAnsi="Times New Roman" w:cs="Times New Roman"/>
          <w:color w:val="000000"/>
          <w:kern w:val="0"/>
          <w:sz w:val="24"/>
          <w:szCs w:val="24"/>
          <w:lang w:eastAsia="ar-EG" w:bidi="ar-EG"/>
          <w14:ligatures w14:val="none"/>
        </w:rPr>
        <w:t xml:space="preserve"> </w:t>
      </w:r>
    </w:p>
    <w:p w14:paraId="075C2EF7" w14:textId="017344CF" w:rsidR="00AA0F26" w:rsidRPr="00AA0F26" w:rsidRDefault="00AA0F26" w:rsidP="00AA0F26">
      <w:pPr>
        <w:spacing w:after="4" w:line="266" w:lineRule="auto"/>
        <w:ind w:left="764" w:hanging="10"/>
        <w:rPr>
          <w:rFonts w:ascii="Calibri" w:eastAsia="Calibri" w:hAnsi="Calibri" w:cs="Calibri"/>
          <w:b/>
          <w:bCs/>
          <w:color w:val="000000"/>
          <w:kern w:val="0"/>
          <w:szCs w:val="24"/>
          <w:lang w:eastAsia="ar-EG" w:bidi="ar-EG"/>
          <w14:ligatures w14:val="none"/>
        </w:rPr>
      </w:pPr>
      <w:r w:rsidRPr="00AA0F26">
        <w:rPr>
          <w:rFonts w:ascii="Times New Roman" w:eastAsia="Times New Roman" w:hAnsi="Times New Roman" w:cs="Times New Roman"/>
          <w:b/>
          <w:bCs/>
          <w:color w:val="000000"/>
          <w:kern w:val="0"/>
          <w:sz w:val="24"/>
          <w:szCs w:val="24"/>
          <w:lang w:eastAsia="ar-EG" w:bidi="ar-EG"/>
          <w14:ligatures w14:val="none"/>
        </w:rPr>
        <w:t>DISTAL HYPOSPADIAS</w:t>
      </w:r>
    </w:p>
    <w:p w14:paraId="71244BD9" w14:textId="77777777" w:rsidR="00AA0F26" w:rsidRPr="00AA0F26" w:rsidRDefault="00AA0F26" w:rsidP="00AA0F26">
      <w:pPr>
        <w:spacing w:after="5" w:line="270" w:lineRule="auto"/>
        <w:ind w:left="917" w:right="1295" w:firstLine="2"/>
        <w:rPr>
          <w:rFonts w:ascii="Calibri" w:eastAsia="Calibri" w:hAnsi="Calibri" w:cs="Calibri"/>
          <w:color w:val="000000"/>
          <w:kern w:val="0"/>
          <w:szCs w:val="24"/>
          <w:lang w:eastAsia="ar-EG" w:bidi="ar-EG"/>
          <w14:ligatures w14:val="none"/>
        </w:rPr>
      </w:pPr>
      <w:r w:rsidRPr="00AA0F26">
        <w:rPr>
          <w:rFonts w:ascii="Times New Roman" w:eastAsia="Times New Roman" w:hAnsi="Times New Roman" w:cs="Times New Roman"/>
          <w:color w:val="000000"/>
          <w:kern w:val="0"/>
          <w:sz w:val="24"/>
          <w:szCs w:val="24"/>
          <w:lang w:eastAsia="ar-EG" w:bidi="ar-EG"/>
          <w14:ligatures w14:val="none"/>
        </w:rPr>
        <w:t xml:space="preserve">3-year-old </w:t>
      </w:r>
      <w:proofErr w:type="gramStart"/>
      <w:r w:rsidRPr="00AA0F26">
        <w:rPr>
          <w:rFonts w:ascii="Times New Roman" w:eastAsia="Times New Roman" w:hAnsi="Times New Roman" w:cs="Times New Roman"/>
          <w:color w:val="000000"/>
          <w:kern w:val="0"/>
          <w:sz w:val="24"/>
          <w:szCs w:val="24"/>
          <w:lang w:eastAsia="ar-EG" w:bidi="ar-EG"/>
          <w14:ligatures w14:val="none"/>
        </w:rPr>
        <w:t>boy  was</w:t>
      </w:r>
      <w:proofErr w:type="gramEnd"/>
      <w:r w:rsidRPr="00AA0F26">
        <w:rPr>
          <w:rFonts w:ascii="Times New Roman" w:eastAsia="Times New Roman" w:hAnsi="Times New Roman" w:cs="Times New Roman"/>
          <w:color w:val="000000"/>
          <w:kern w:val="0"/>
          <w:sz w:val="24"/>
          <w:szCs w:val="24"/>
          <w:lang w:eastAsia="ar-EG" w:bidi="ar-EG"/>
          <w14:ligatures w14:val="none"/>
        </w:rPr>
        <w:t xml:space="preserve"> born by lower segment caesarean section following a normal antenatal scan at 42 weeks. He was found to have distal hypospadias at neonatal examination. He underwent stage-1 correction surgery of distal hypospadias at the age of 17 months uneventfully. Stage-2 correction surgery of distal hypospadias was planned at 3 years of age. Pre-operatively, his blood pressure was found to be 145/97; as such his surgery was </w:t>
      </w:r>
    </w:p>
    <w:p w14:paraId="187EA577" w14:textId="77777777" w:rsidR="00AA0F26" w:rsidRPr="00AA0F26" w:rsidRDefault="00AA0F26" w:rsidP="00AA0F26">
      <w:pPr>
        <w:spacing w:after="219" w:line="270" w:lineRule="auto"/>
        <w:ind w:left="739" w:right="1203" w:firstLine="2"/>
        <w:rPr>
          <w:rFonts w:ascii="Calibri" w:eastAsia="Calibri" w:hAnsi="Calibri" w:cs="Calibri"/>
          <w:color w:val="000000"/>
          <w:kern w:val="0"/>
          <w:szCs w:val="24"/>
          <w:lang w:eastAsia="ar-EG" w:bidi="ar-EG"/>
          <w14:ligatures w14:val="none"/>
        </w:rPr>
      </w:pPr>
      <w:r w:rsidRPr="00AA0F26">
        <w:rPr>
          <w:rFonts w:ascii="Times New Roman" w:eastAsia="Times New Roman" w:hAnsi="Times New Roman" w:cs="Times New Roman"/>
          <w:color w:val="000000"/>
          <w:kern w:val="0"/>
          <w:sz w:val="24"/>
          <w:szCs w:val="24"/>
          <w:lang w:eastAsia="ar-EG" w:bidi="ar-EG"/>
          <w14:ligatures w14:val="none"/>
        </w:rPr>
        <w:t xml:space="preserve"> cancelled and he was referred to </w:t>
      </w:r>
      <w:proofErr w:type="spellStart"/>
      <w:r w:rsidRPr="00AA0F26">
        <w:rPr>
          <w:rFonts w:ascii="Times New Roman" w:eastAsia="Times New Roman" w:hAnsi="Times New Roman" w:cs="Times New Roman"/>
          <w:color w:val="000000"/>
          <w:kern w:val="0"/>
          <w:sz w:val="24"/>
          <w:szCs w:val="24"/>
          <w:lang w:eastAsia="ar-EG" w:bidi="ar-EG"/>
          <w14:ligatures w14:val="none"/>
        </w:rPr>
        <w:t>Paediatric</w:t>
      </w:r>
      <w:proofErr w:type="spellEnd"/>
      <w:r w:rsidRPr="00AA0F26">
        <w:rPr>
          <w:rFonts w:ascii="Times New Roman" w:eastAsia="Times New Roman" w:hAnsi="Times New Roman" w:cs="Times New Roman"/>
          <w:color w:val="000000"/>
          <w:kern w:val="0"/>
          <w:sz w:val="24"/>
          <w:szCs w:val="24"/>
          <w:lang w:eastAsia="ar-EG" w:bidi="ar-EG"/>
          <w14:ligatures w14:val="none"/>
        </w:rPr>
        <w:t xml:space="preserve"> clinic for hypertension investigations. </w:t>
      </w:r>
    </w:p>
    <w:p w14:paraId="4D9E93C8" w14:textId="77777777" w:rsidR="00AA0F26" w:rsidRPr="00AA0F26" w:rsidRDefault="00AA0F26" w:rsidP="00AA0F26">
      <w:pPr>
        <w:spacing w:after="5" w:line="266" w:lineRule="auto"/>
        <w:ind w:left="764" w:right="613" w:hanging="10"/>
        <w:rPr>
          <w:rFonts w:ascii="Calibri" w:eastAsia="Calibri" w:hAnsi="Calibri" w:cs="Calibri"/>
          <w:color w:val="000000"/>
          <w:kern w:val="0"/>
          <w:szCs w:val="24"/>
          <w:lang w:val="ar-EG" w:eastAsia="ar-EG" w:bidi="ar-EG"/>
          <w14:ligatures w14:val="none"/>
        </w:rPr>
      </w:pPr>
      <w:r w:rsidRPr="00AA0F26">
        <w:rPr>
          <w:rFonts w:ascii="Times New Roman" w:eastAsia="Times New Roman" w:hAnsi="Times New Roman" w:cs="Times New Roman"/>
          <w:color w:val="000000"/>
          <w:kern w:val="0"/>
          <w:sz w:val="24"/>
          <w:szCs w:val="24"/>
          <w:lang w:eastAsia="ar-EG" w:bidi="ar-EG"/>
          <w14:ligatures w14:val="none"/>
        </w:rPr>
        <w:t xml:space="preserve"> </w:t>
      </w:r>
      <w:r w:rsidRPr="00AA0F26">
        <w:rPr>
          <w:rFonts w:ascii="Times New Roman" w:eastAsia="Times New Roman" w:hAnsi="Times New Roman" w:cs="Times New Roman"/>
          <w:b/>
          <w:color w:val="FFFFFF"/>
          <w:kern w:val="0"/>
          <w:sz w:val="24"/>
          <w:szCs w:val="24"/>
          <w:shd w:val="clear" w:color="auto" w:fill="0070C0"/>
          <w:lang w:val="ar-EG" w:eastAsia="ar-EG" w:bidi="ar-EG"/>
          <w14:ligatures w14:val="none"/>
        </w:rPr>
        <w:t>- Objectives :</w:t>
      </w:r>
      <w:r w:rsidRPr="00AA0F26">
        <w:rPr>
          <w:rFonts w:ascii="Times New Roman" w:eastAsia="Times New Roman" w:hAnsi="Times New Roman" w:cs="Times New Roman"/>
          <w:b/>
          <w:color w:val="FFFFFF"/>
          <w:kern w:val="0"/>
          <w:sz w:val="24"/>
          <w:szCs w:val="24"/>
          <w:lang w:val="ar-EG" w:eastAsia="ar-EG" w:bidi="ar-EG"/>
          <w14:ligatures w14:val="none"/>
        </w:rPr>
        <w:t xml:space="preserve">  </w:t>
      </w:r>
    </w:p>
    <w:p w14:paraId="5798396B" w14:textId="77777777" w:rsidR="00AA0F26" w:rsidRPr="00AA0F26" w:rsidRDefault="00AA0F26" w:rsidP="00AA0F26">
      <w:pPr>
        <w:numPr>
          <w:ilvl w:val="0"/>
          <w:numId w:val="1"/>
        </w:numPr>
        <w:spacing w:after="5" w:line="270" w:lineRule="auto"/>
        <w:ind w:left="1711" w:right="1203" w:hanging="283"/>
        <w:rPr>
          <w:rFonts w:ascii="Calibri" w:eastAsia="Calibri" w:hAnsi="Calibri" w:cs="Calibri"/>
          <w:color w:val="000000"/>
          <w:kern w:val="0"/>
          <w:szCs w:val="24"/>
          <w:lang w:eastAsia="ar-EG" w:bidi="ar-EG"/>
          <w14:ligatures w14:val="none"/>
        </w:rPr>
      </w:pPr>
      <w:r w:rsidRPr="00AA0F26">
        <w:rPr>
          <w:rFonts w:ascii="Times New Roman" w:eastAsia="Times New Roman" w:hAnsi="Times New Roman" w:cs="Times New Roman"/>
          <w:color w:val="000000"/>
          <w:kern w:val="0"/>
          <w:sz w:val="24"/>
          <w:szCs w:val="24"/>
          <w:lang w:eastAsia="ar-EG" w:bidi="ar-EG"/>
          <w14:ligatures w14:val="none"/>
        </w:rPr>
        <w:t xml:space="preserve">Describe the gross structure of the male genital system (anatomy)  </w:t>
      </w:r>
    </w:p>
    <w:p w14:paraId="05DFAEF1" w14:textId="77777777" w:rsidR="00AA0F26" w:rsidRPr="00AA0F26" w:rsidRDefault="00AA0F26" w:rsidP="00AA0F26">
      <w:pPr>
        <w:numPr>
          <w:ilvl w:val="0"/>
          <w:numId w:val="1"/>
        </w:numPr>
        <w:spacing w:after="5" w:line="270" w:lineRule="auto"/>
        <w:ind w:left="1711" w:right="1203" w:hanging="283"/>
        <w:rPr>
          <w:rFonts w:ascii="Calibri" w:eastAsia="Calibri" w:hAnsi="Calibri" w:cs="Calibri"/>
          <w:color w:val="000000"/>
          <w:kern w:val="0"/>
          <w:szCs w:val="24"/>
          <w:lang w:eastAsia="ar-EG" w:bidi="ar-EG"/>
          <w14:ligatures w14:val="none"/>
        </w:rPr>
      </w:pPr>
      <w:r w:rsidRPr="00AA0F26">
        <w:rPr>
          <w:rFonts w:ascii="Times New Roman" w:eastAsia="Times New Roman" w:hAnsi="Times New Roman" w:cs="Times New Roman"/>
          <w:color w:val="000000"/>
          <w:kern w:val="0"/>
          <w:sz w:val="24"/>
          <w:szCs w:val="24"/>
          <w:lang w:eastAsia="ar-EG" w:bidi="ar-EG"/>
          <w14:ligatures w14:val="none"/>
        </w:rPr>
        <w:t xml:space="preserve">Describe the Histological appearance for the cells in the vas deferens, testes, and seminal vesicle (Histology)  </w:t>
      </w:r>
    </w:p>
    <w:p w14:paraId="56D730B9" w14:textId="71470AB2" w:rsidR="00AA0F26" w:rsidRDefault="00AA0F26" w:rsidP="00AA0F26">
      <w:r w:rsidRPr="00AA0F26">
        <w:rPr>
          <w:rFonts w:ascii="Times New Roman" w:eastAsia="Times New Roman" w:hAnsi="Times New Roman" w:cs="Times New Roman"/>
          <w:color w:val="000000"/>
          <w:kern w:val="0"/>
          <w:sz w:val="24"/>
          <w:szCs w:val="24"/>
          <w:lang w:eastAsia="ar-EG" w:bidi="ar-EG"/>
          <w14:ligatures w14:val="none"/>
        </w:rPr>
        <w:t xml:space="preserve">Discuss the process of spermatogenesis and mention factors affecting it (physiology and histology) </w:t>
      </w:r>
      <w:r w:rsidRPr="00AA0F26">
        <w:rPr>
          <w:rFonts w:ascii="Calibri" w:eastAsia="Calibri" w:hAnsi="Calibri" w:cs="Calibri"/>
          <w:color w:val="000000"/>
          <w:kern w:val="0"/>
          <w:szCs w:val="24"/>
          <w:lang w:eastAsia="ar-EG" w:bidi="ar-EG"/>
          <w14:ligatures w14:val="none"/>
        </w:rPr>
        <w:br w:type="page"/>
      </w:r>
    </w:p>
    <w:sectPr w:rsidR="00AA0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E3C48"/>
    <w:multiLevelType w:val="hybridMultilevel"/>
    <w:tmpl w:val="A64665CC"/>
    <w:lvl w:ilvl="0" w:tplc="B1BE68D8">
      <w:start w:val="1"/>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46262">
      <w:start w:val="1"/>
      <w:numFmt w:val="lowerLetter"/>
      <w:lvlText w:val="%2"/>
      <w:lvlJc w:val="left"/>
      <w:pPr>
        <w:ind w:left="1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3617C6">
      <w:start w:val="1"/>
      <w:numFmt w:val="lowerRoman"/>
      <w:lvlText w:val="%3"/>
      <w:lvlJc w:val="left"/>
      <w:pPr>
        <w:ind w:left="2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8C19E4">
      <w:start w:val="1"/>
      <w:numFmt w:val="decimal"/>
      <w:lvlText w:val="%4"/>
      <w:lvlJc w:val="left"/>
      <w:pPr>
        <w:ind w:left="3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A6A326">
      <w:start w:val="1"/>
      <w:numFmt w:val="lowerLetter"/>
      <w:lvlText w:val="%5"/>
      <w:lvlJc w:val="left"/>
      <w:pPr>
        <w:ind w:left="3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64540A">
      <w:start w:val="1"/>
      <w:numFmt w:val="lowerRoman"/>
      <w:lvlText w:val="%6"/>
      <w:lvlJc w:val="left"/>
      <w:pPr>
        <w:ind w:left="4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BADF68">
      <w:start w:val="1"/>
      <w:numFmt w:val="decimal"/>
      <w:lvlText w:val="%7"/>
      <w:lvlJc w:val="left"/>
      <w:pPr>
        <w:ind w:left="5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AECD62">
      <w:start w:val="1"/>
      <w:numFmt w:val="lowerLetter"/>
      <w:lvlText w:val="%8"/>
      <w:lvlJc w:val="left"/>
      <w:pPr>
        <w:ind w:left="6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04486C">
      <w:start w:val="1"/>
      <w:numFmt w:val="lowerRoman"/>
      <w:lvlText w:val="%9"/>
      <w:lvlJc w:val="left"/>
      <w:pPr>
        <w:ind w:left="6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18673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26"/>
    <w:rsid w:val="0034510E"/>
    <w:rsid w:val="00AA0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8D49"/>
  <w15:chartTrackingRefBased/>
  <w15:docId w15:val="{9FF7CABF-2CBF-4140-AD0F-F3C8B5C9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Sayed</dc:creator>
  <cp:keywords/>
  <dc:description/>
  <cp:lastModifiedBy>Amira Sayed</cp:lastModifiedBy>
  <cp:revision>1</cp:revision>
  <dcterms:created xsi:type="dcterms:W3CDTF">2024-08-25T10:43:00Z</dcterms:created>
  <dcterms:modified xsi:type="dcterms:W3CDTF">2024-08-25T10:45:00Z</dcterms:modified>
</cp:coreProperties>
</file>